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9" w:rsidRDefault="00320E59" w:rsidP="00320E59">
      <w:pPr>
        <w:pStyle w:val="a3"/>
        <w:jc w:val="center"/>
      </w:pPr>
      <w:r>
        <w:rPr>
          <w:rStyle w:val="a4"/>
        </w:rPr>
        <w:t>Извещение</w:t>
      </w:r>
    </w:p>
    <w:p w:rsidR="00320E59" w:rsidRDefault="00320E59" w:rsidP="00320E59">
      <w:pPr>
        <w:pStyle w:val="a3"/>
      </w:pPr>
      <w:r>
        <w:rPr>
          <w:rStyle w:val="a4"/>
        </w:rPr>
        <w:t xml:space="preserve">о проведении открытого конкурса по выбору управляющей организации для заключения договоров управления многоквартирными домами, расположенными по адресам: 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г</w:t>
      </w:r>
      <w:r>
        <w:rPr>
          <w:rStyle w:val="a4"/>
        </w:rPr>
        <w:t xml:space="preserve">. Москва, поселение Сосенское, п. Коммунарка, </w:t>
      </w:r>
      <w:proofErr w:type="spellStart"/>
      <w:r>
        <w:rPr>
          <w:rStyle w:val="a4"/>
        </w:rPr>
        <w:t>ул</w:t>
      </w:r>
      <w:proofErr w:type="gramStart"/>
      <w:r>
        <w:rPr>
          <w:rStyle w:val="a4"/>
        </w:rPr>
        <w:t>.Л</w:t>
      </w:r>
      <w:proofErr w:type="gramEnd"/>
      <w:r>
        <w:rPr>
          <w:rStyle w:val="a4"/>
        </w:rPr>
        <w:t>азурная</w:t>
      </w:r>
      <w:proofErr w:type="spellEnd"/>
      <w:r>
        <w:rPr>
          <w:rStyle w:val="a4"/>
        </w:rPr>
        <w:t>, д. 14 – лот 1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 xml:space="preserve">г. Москва, поселение Сосенское, ул. п. Коммунарка, </w:t>
      </w:r>
      <w:proofErr w:type="spellStart"/>
      <w:r>
        <w:rPr>
          <w:rStyle w:val="a4"/>
        </w:rPr>
        <w:t>ул</w:t>
      </w:r>
      <w:proofErr w:type="gramStart"/>
      <w:r>
        <w:rPr>
          <w:rStyle w:val="a4"/>
        </w:rPr>
        <w:t>.Л</w:t>
      </w:r>
      <w:proofErr w:type="gramEnd"/>
      <w:r>
        <w:rPr>
          <w:rStyle w:val="a4"/>
        </w:rPr>
        <w:t>иповый</w:t>
      </w:r>
      <w:proofErr w:type="spellEnd"/>
      <w:r>
        <w:rPr>
          <w:rStyle w:val="a4"/>
        </w:rPr>
        <w:t xml:space="preserve"> парк, д. 10, к. 1; к.2; к. 3; к. 4 – лот 2</w:t>
      </w:r>
    </w:p>
    <w:p w:rsidR="00320E59" w:rsidRDefault="00320E59" w:rsidP="00320E59">
      <w:pPr>
        <w:pStyle w:val="a3"/>
        <w:spacing w:before="0" w:beforeAutospacing="0" w:after="0" w:afterAutospacing="0"/>
      </w:pPr>
      <w:proofErr w:type="gramStart"/>
      <w:r>
        <w:rPr>
          <w:rStyle w:val="a4"/>
        </w:rPr>
        <w:t xml:space="preserve">г. Москва, поселение Сосенское, ул. п. Коммунарка, ул. Александры </w:t>
      </w:r>
      <w:proofErr w:type="spellStart"/>
      <w:r>
        <w:rPr>
          <w:rStyle w:val="a4"/>
        </w:rPr>
        <w:t>Монаховой</w:t>
      </w:r>
      <w:proofErr w:type="spellEnd"/>
      <w:r>
        <w:rPr>
          <w:rStyle w:val="a4"/>
        </w:rPr>
        <w:t>, д. 6, к. 1; ул. Сосенский Стан, д. 1, к. 2; ул. Сосенский Стан, д. 3, к.3; ул. Сосенский Стан, д. 5 – лот 3</w:t>
      </w:r>
      <w:proofErr w:type="gramEnd"/>
    </w:p>
    <w:p w:rsidR="00320E59" w:rsidRDefault="00320E59" w:rsidP="00320E59">
      <w:pPr>
        <w:pStyle w:val="a3"/>
      </w:pPr>
      <w:r>
        <w:t> </w:t>
      </w:r>
      <w:r>
        <w:rPr>
          <w:rStyle w:val="a4"/>
        </w:rPr>
        <w:t>1. Основание проведения конкурса и нормативные правовые акты, на основании которых проводится конкурс:</w:t>
      </w:r>
    </w:p>
    <w:p w:rsidR="00320E59" w:rsidRDefault="00320E59" w:rsidP="00320E59">
      <w:pPr>
        <w:pStyle w:val="a3"/>
      </w:pPr>
      <w:proofErr w:type="gramStart"/>
      <w:r>
        <w:t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23.05.06 г. №307 «О порядке предоставления коммунальных услуг гражданам», постановления Правительства Российской Федерации от 13.08.06 г. №491 «Об утверждении</w:t>
      </w:r>
      <w:proofErr w:type="gramEnd"/>
      <w:r>
        <w:t xml:space="preserve">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320E59" w:rsidRDefault="00320E59" w:rsidP="00320E59">
      <w:pPr>
        <w:pStyle w:val="a3"/>
      </w:pPr>
      <w:r>
        <w:t> </w:t>
      </w:r>
      <w:r>
        <w:rPr>
          <w:rStyle w:val="a4"/>
        </w:rPr>
        <w:t>2. Организатор конкурса: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Префектура Троицкого и Новомосковского округов города Москвы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Местонахождение: 117042, город Москва, ул. Аллея Витте, д. 5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Номер контактного телефона 8-499-940-17-24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 xml:space="preserve">Адрес электронной почты: </w:t>
      </w:r>
      <w:hyperlink r:id="rId5" w:history="1">
        <w:r>
          <w:rPr>
            <w:rStyle w:val="a5"/>
          </w:rPr>
          <w:t>AkopjanovVM@mos.ru</w:t>
        </w:r>
      </w:hyperlink>
    </w:p>
    <w:p w:rsidR="00320E59" w:rsidRDefault="00320E59" w:rsidP="00320E59">
      <w:pPr>
        <w:pStyle w:val="a3"/>
        <w:spacing w:before="0" w:beforeAutospacing="0" w:after="0" w:afterAutospacing="0"/>
      </w:pPr>
      <w:r>
        <w:t xml:space="preserve">Контактное лицо: </w:t>
      </w:r>
      <w:proofErr w:type="spellStart"/>
      <w:r>
        <w:t>Акопджанов</w:t>
      </w:r>
      <w:proofErr w:type="spellEnd"/>
      <w:r>
        <w:t xml:space="preserve"> Владимир Михайлович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3. Форма конкурса: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Открытый конкурс по составу участников и по форме подачи заявок.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4. Предмет конкурса: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Право на заключение договоров управления многоквартирными домами, расположенными по адресам</w:t>
      </w:r>
      <w:r>
        <w:rPr>
          <w:rStyle w:val="a4"/>
        </w:rPr>
        <w:t>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 xml:space="preserve">г. Москва, поселение Сосенское, п. Коммунарка, </w:t>
      </w:r>
      <w:proofErr w:type="spellStart"/>
      <w:r>
        <w:rPr>
          <w:rStyle w:val="a4"/>
        </w:rPr>
        <w:t>ул</w:t>
      </w:r>
      <w:proofErr w:type="gramStart"/>
      <w:r>
        <w:rPr>
          <w:rStyle w:val="a4"/>
        </w:rPr>
        <w:t>.Л</w:t>
      </w:r>
      <w:proofErr w:type="gramEnd"/>
      <w:r>
        <w:rPr>
          <w:rStyle w:val="a4"/>
        </w:rPr>
        <w:t>азурная</w:t>
      </w:r>
      <w:proofErr w:type="spellEnd"/>
      <w:r>
        <w:rPr>
          <w:rStyle w:val="a4"/>
        </w:rPr>
        <w:t>, д. 14 – лот 1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 xml:space="preserve">г. Москва, поселение Сосенское, ул. п. Коммунарка, </w:t>
      </w:r>
      <w:proofErr w:type="spellStart"/>
      <w:r>
        <w:rPr>
          <w:rStyle w:val="a4"/>
        </w:rPr>
        <w:t>ул</w:t>
      </w:r>
      <w:proofErr w:type="gramStart"/>
      <w:r>
        <w:rPr>
          <w:rStyle w:val="a4"/>
        </w:rPr>
        <w:t>.Л</w:t>
      </w:r>
      <w:proofErr w:type="gramEnd"/>
      <w:r>
        <w:rPr>
          <w:rStyle w:val="a4"/>
        </w:rPr>
        <w:t>иповый</w:t>
      </w:r>
      <w:proofErr w:type="spellEnd"/>
      <w:r>
        <w:rPr>
          <w:rStyle w:val="a4"/>
        </w:rPr>
        <w:t xml:space="preserve"> парк, д. 10, к. 1; к.2; к. 3; к. 4 – лот 2</w:t>
      </w:r>
    </w:p>
    <w:p w:rsidR="00320E59" w:rsidRDefault="00320E59" w:rsidP="00320E59">
      <w:pPr>
        <w:pStyle w:val="a3"/>
        <w:spacing w:before="0" w:beforeAutospacing="0" w:after="0" w:afterAutospacing="0"/>
      </w:pPr>
      <w:proofErr w:type="gramStart"/>
      <w:r>
        <w:rPr>
          <w:rStyle w:val="a4"/>
        </w:rPr>
        <w:t xml:space="preserve">г. Москва, поселение Сосенское, ул. п. Коммунарка, ул. Александры </w:t>
      </w:r>
      <w:proofErr w:type="spellStart"/>
      <w:r>
        <w:rPr>
          <w:rStyle w:val="a4"/>
        </w:rPr>
        <w:t>Монаховой</w:t>
      </w:r>
      <w:proofErr w:type="spellEnd"/>
      <w:r>
        <w:rPr>
          <w:rStyle w:val="a4"/>
        </w:rPr>
        <w:t>, д. 6, к. 1; ул. Сосенский Стан, д. 1, к. 2; ул. Сосенский Стан, д. 3, к.3; ул. Сосенский Стан, д. 5 – лот 3</w:t>
      </w:r>
      <w:proofErr w:type="gramEnd"/>
    </w:p>
    <w:p w:rsidR="00320E59" w:rsidRDefault="00320E59" w:rsidP="00320E59">
      <w:pPr>
        <w:pStyle w:val="a3"/>
      </w:pPr>
      <w:r>
        <w:t> </w:t>
      </w:r>
      <w:r>
        <w:rPr>
          <w:rStyle w:val="a4"/>
        </w:rPr>
        <w:t>5. Характеристика объекта конкурса: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Прилагаются отдельными документами (Акты о состоянии общего имущества)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6.Наименование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Санитарные работы по содержанию и ремонту помещений общего пользования; услуги вывоза бытовых отходов и крупногабаритного мусора;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  <w:bookmarkStart w:id="0" w:name="_GoBack"/>
      <w:bookmarkEnd w:id="0"/>
    </w:p>
    <w:p w:rsidR="00320E59" w:rsidRPr="00320E59" w:rsidRDefault="00320E59" w:rsidP="00320E59">
      <w:pPr>
        <w:pStyle w:val="a3"/>
        <w:spacing w:before="0" w:beforeAutospacing="0" w:after="0" w:afterAutospacing="0"/>
        <w:rPr>
          <w:b/>
        </w:rPr>
      </w:pPr>
      <w:r w:rsidRPr="00320E59">
        <w:rPr>
          <w:b/>
        </w:rPr>
        <w:t> </w:t>
      </w:r>
      <w:r w:rsidRPr="00320E59">
        <w:rPr>
          <w:rStyle w:val="a4"/>
          <w:b w:val="0"/>
        </w:rPr>
        <w:t xml:space="preserve">7. </w:t>
      </w:r>
      <w:r w:rsidRPr="00320E59">
        <w:rPr>
          <w:b/>
        </w:rPr>
        <w:t>Размер платы за содержание и ремонт жилого помещения: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Лот 1 - 13 882 840,42 руб./год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Лот 2 - 20 738 195,72 руб./год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Лот 3 - 27 735 772,93 руб./год</w:t>
      </w:r>
    </w:p>
    <w:p w:rsidR="00320E59" w:rsidRPr="00320E59" w:rsidRDefault="00320E59" w:rsidP="00320E59">
      <w:pPr>
        <w:pStyle w:val="a3"/>
        <w:rPr>
          <w:b/>
        </w:rPr>
      </w:pPr>
      <w:r w:rsidRPr="00320E59">
        <w:rPr>
          <w:b/>
        </w:rPr>
        <w:t>8. Перечень коммунальных услуг, предоставляемых управляющей организацией:</w:t>
      </w:r>
    </w:p>
    <w:p w:rsidR="00320E59" w:rsidRDefault="00320E59" w:rsidP="00320E59">
      <w:pPr>
        <w:pStyle w:val="a3"/>
      </w:pPr>
      <w:r>
        <w:t>Холодное водоснабжение, Горячее водоснабжение, Водоотведение, Электроснабжение, Отопление, Газ, Мусоропровод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9. Адрес официального сайта, на котором размещена конкурсная документация:</w:t>
      </w:r>
    </w:p>
    <w:p w:rsidR="00320E59" w:rsidRDefault="00320E59" w:rsidP="00320E59">
      <w:pPr>
        <w:pStyle w:val="a3"/>
        <w:spacing w:before="0" w:beforeAutospacing="0" w:after="0" w:afterAutospacing="0"/>
      </w:pPr>
      <w:hyperlink r:id="rId6" w:history="1">
        <w:r>
          <w:rPr>
            <w:rStyle w:val="a5"/>
          </w:rPr>
          <w:t>www.torgi.gov.ru</w:t>
        </w:r>
      </w:hyperlink>
    </w:p>
    <w:p w:rsidR="00320E59" w:rsidRDefault="00320E59" w:rsidP="00320E59">
      <w:pPr>
        <w:pStyle w:val="a3"/>
      </w:pPr>
      <w:r>
        <w:t> </w:t>
      </w:r>
      <w:r>
        <w:rPr>
          <w:rStyle w:val="a4"/>
        </w:rPr>
        <w:t xml:space="preserve">10. Размер обеспечения заявки на участие в конкурсе: </w:t>
      </w:r>
    </w:p>
    <w:p w:rsidR="00320E59" w:rsidRDefault="00320E59" w:rsidP="00320E59">
      <w:pPr>
        <w:pStyle w:val="a3"/>
        <w:spacing w:before="0" w:beforeAutospacing="0" w:after="0" w:afterAutospacing="0"/>
        <w:ind w:left="57"/>
      </w:pPr>
      <w:r>
        <w:rPr>
          <w:rStyle w:val="a4"/>
        </w:rPr>
        <w:t>Лот 1 - 57 845,17 руб.</w:t>
      </w:r>
    </w:p>
    <w:p w:rsidR="00320E59" w:rsidRDefault="00320E59" w:rsidP="00320E59">
      <w:pPr>
        <w:pStyle w:val="a3"/>
        <w:spacing w:before="0" w:beforeAutospacing="0" w:after="0" w:afterAutospacing="0"/>
        <w:ind w:left="57"/>
      </w:pPr>
      <w:r>
        <w:rPr>
          <w:rStyle w:val="a4"/>
        </w:rPr>
        <w:t xml:space="preserve">Лот 2 - 86 409,15 руб. </w:t>
      </w:r>
    </w:p>
    <w:p w:rsidR="00320E59" w:rsidRDefault="00320E59" w:rsidP="00320E59">
      <w:pPr>
        <w:pStyle w:val="a3"/>
        <w:spacing w:before="0" w:beforeAutospacing="0" w:after="0" w:afterAutospacing="0"/>
        <w:ind w:left="57"/>
      </w:pPr>
      <w:r>
        <w:rPr>
          <w:rStyle w:val="a4"/>
        </w:rPr>
        <w:t>Лот 3 – 115 565,72 руб.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НДС не облагается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Денежные средства вносятся на счет: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Получатель: ДЕПАРТАМЕНТ ФИНАНСОВ ГОРОДА МОСКВЫ (ПРЕФЕКТУРА ТРОИЦКОГО И НОВОМОСКОВСКОГО АДМИНИСТРАТИВНЫХ ОКРУГОВ ГОРОДА МОСКВЫ) 2199232000930899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ИНН: 7727777459     КПП: 772701001     ОГРН: 1127746320173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Счёт для перечисления суммы обеспечения заявки на участие в конкурсе: 40302810900004000060 в 1 Московского ГТУ Банка России, г. Москва 705 Лицевой счёт: 2199232000930899   БИК: 044583001</w:t>
      </w:r>
    </w:p>
    <w:p w:rsidR="00320E59" w:rsidRDefault="00320E59" w:rsidP="00320E59">
      <w:pPr>
        <w:pStyle w:val="a3"/>
        <w:spacing w:before="0" w:beforeAutospacing="0" w:after="0" w:afterAutospacing="0"/>
        <w:ind w:firstLine="708"/>
      </w:pPr>
      <w:r>
        <w:t>В платежном поручении указывать назначение платежа следующим образом: «01 денежное обеспечение заявки для участия в открытом конкурсе по отбору управляющей организации для управления многоквартирны</w:t>
      </w:r>
      <w:proofErr w:type="gramStart"/>
      <w:r>
        <w:t>м(</w:t>
      </w:r>
      <w:proofErr w:type="gramEnd"/>
      <w:r>
        <w:t>и) домом(</w:t>
      </w:r>
      <w:proofErr w:type="spellStart"/>
      <w:r>
        <w:t>ами</w:t>
      </w:r>
      <w:proofErr w:type="spellEnd"/>
      <w:r>
        <w:t>) в поселении___________, лот № ___, НДС не облагается».</w:t>
      </w:r>
    </w:p>
    <w:p w:rsidR="00320E59" w:rsidRDefault="00320E59" w:rsidP="00320E59">
      <w:pPr>
        <w:pStyle w:val="a3"/>
      </w:pPr>
      <w:r>
        <w:t> </w:t>
      </w:r>
      <w:r>
        <w:rPr>
          <w:rStyle w:val="a4"/>
        </w:rPr>
        <w:t xml:space="preserve">11.Срок, место и порядок оплаты и предоставления конкурсной документации: </w:t>
      </w:r>
    </w:p>
    <w:p w:rsidR="00320E59" w:rsidRDefault="00320E59" w:rsidP="00320E59">
      <w:pPr>
        <w:pStyle w:val="a3"/>
        <w:spacing w:before="0" w:beforeAutospacing="0" w:after="0" w:afterAutospacing="0"/>
        <w:ind w:firstLine="708"/>
      </w:pPr>
      <w:r>
        <w:t xml:space="preserve">Конкурсная документация предоставляется со дня размещения на официальном сайте извещения о проведении открытого конкурса по 15 октября 2014 года по адресу: 117042, Москва, аллея Витте, д. 5, 1 этаж, с понедельника по четверг с 09.00 до 16.00, пятница – с 09.00 до 15.00, перерыв на обед – </w:t>
      </w:r>
      <w:proofErr w:type="gramStart"/>
      <w:r>
        <w:t>с</w:t>
      </w:r>
      <w:proofErr w:type="gramEnd"/>
      <w:r>
        <w:t xml:space="preserve"> 12.15 до 13.00.</w:t>
      </w:r>
    </w:p>
    <w:p w:rsidR="00320E59" w:rsidRDefault="00320E59" w:rsidP="00320E59">
      <w:pPr>
        <w:pStyle w:val="a3"/>
        <w:spacing w:before="0" w:beforeAutospacing="0" w:after="0" w:afterAutospacing="0"/>
        <w:ind w:firstLine="708"/>
      </w:pPr>
      <w: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t>с даты получения</w:t>
      </w:r>
      <w:proofErr w:type="gramEnd"/>
      <w: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320E59" w:rsidRDefault="00320E59" w:rsidP="00320E59">
      <w:pPr>
        <w:pStyle w:val="a3"/>
        <w:spacing w:before="0" w:beforeAutospacing="0" w:after="0" w:afterAutospacing="0"/>
        <w:ind w:firstLine="708"/>
      </w:pPr>
      <w:r>
        <w:t>Плата за предоставление конкурсной документации не взимается.</w:t>
      </w:r>
    </w:p>
    <w:p w:rsidR="00320E59" w:rsidRDefault="00320E59" w:rsidP="00320E59">
      <w:pPr>
        <w:pStyle w:val="a3"/>
      </w:pPr>
      <w:r>
        <w:lastRenderedPageBreak/>
        <w:t> </w:t>
      </w:r>
      <w:r>
        <w:rPr>
          <w:rStyle w:val="a4"/>
        </w:rPr>
        <w:t>12</w:t>
      </w:r>
      <w:r w:rsidRPr="00320E59">
        <w:rPr>
          <w:rStyle w:val="a4"/>
          <w:b w:val="0"/>
        </w:rPr>
        <w:t>.</w:t>
      </w:r>
      <w:r w:rsidRPr="00320E59">
        <w:rPr>
          <w:b/>
        </w:rPr>
        <w:t xml:space="preserve"> Место, порядок и срок подачи заявок на участие в конкурсе: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 xml:space="preserve">117042, Москва, аллея Витте, д. 5, 1 этаж, с понедельника по четверг с 09.00 до 16.00, пятница – с 09.00 до 15.00, перерыв на обед – с 12.15 </w:t>
      </w:r>
      <w:proofErr w:type="gramStart"/>
      <w:r>
        <w:t>до</w:t>
      </w:r>
      <w:proofErr w:type="gramEnd"/>
      <w:r>
        <w:t xml:space="preserve"> 13.00.</w:t>
      </w:r>
    </w:p>
    <w:p w:rsidR="00320E59" w:rsidRDefault="00320E59" w:rsidP="00320E59">
      <w:pPr>
        <w:pStyle w:val="a3"/>
        <w:spacing w:before="0" w:beforeAutospacing="0" w:after="0" w:afterAutospacing="0"/>
        <w:ind w:firstLine="708"/>
      </w:pPr>
      <w:r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>
        <w:t xml:space="preserve"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</w:t>
      </w:r>
      <w:r>
        <w:t xml:space="preserve">  </w:t>
      </w:r>
      <w:proofErr w:type="gramEnd"/>
    </w:p>
    <w:p w:rsidR="00320E59" w:rsidRDefault="00320E59" w:rsidP="00320E59">
      <w:pPr>
        <w:pStyle w:val="a3"/>
        <w:spacing w:before="0" w:beforeAutospacing="0" w:after="0" w:afterAutospacing="0"/>
        <w:ind w:firstLine="708"/>
      </w:pPr>
      <w:r>
        <w:t>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320E59" w:rsidRDefault="00320E59" w:rsidP="00320E59">
      <w:pPr>
        <w:pStyle w:val="a3"/>
        <w:spacing w:before="0" w:beforeAutospacing="0" w:after="0" w:afterAutospacing="0"/>
        <w:ind w:firstLine="708"/>
      </w:pPr>
      <w: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320E59" w:rsidRDefault="00320E59" w:rsidP="00320E59">
      <w:pPr>
        <w:pStyle w:val="a3"/>
        <w:spacing w:before="0" w:beforeAutospacing="0" w:after="0" w:afterAutospacing="0"/>
        <w:ind w:firstLine="708"/>
      </w:pPr>
      <w:r>
        <w:t>Дата начала подачи заявок: 15 сентября 2014 год.  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320E59" w:rsidRDefault="00320E59" w:rsidP="00320E59">
      <w:pPr>
        <w:pStyle w:val="a3"/>
      </w:pPr>
      <w:r>
        <w:t> </w:t>
      </w:r>
      <w:r>
        <w:rPr>
          <w:rStyle w:val="a4"/>
        </w:rPr>
        <w:t>13. Место, дата и время вскрытия конвертов с заявками на участие в конкурсе: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117042, Москва, аллея Витте, 5, кабинет 108.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15 октября 2014 г. в 9:00 часов по московскому времени     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14. Место, дата и время рассмотрения конкурсной комиссией заявок на участие в конкурсе: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117042, Москва, аллея Витте, 5, кабинет 108.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21 октября 2014  в 15:00 часов по московскому времени</w:t>
      </w:r>
    </w:p>
    <w:p w:rsidR="00320E59" w:rsidRDefault="00320E59" w:rsidP="00320E59">
      <w:pPr>
        <w:pStyle w:val="a3"/>
        <w:spacing w:before="0" w:beforeAutospacing="0" w:after="0" w:afterAutospacing="0"/>
      </w:pPr>
    </w:p>
    <w:p w:rsidR="00320E59" w:rsidRDefault="00320E59" w:rsidP="00320E59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15. Место, дата и время проведения конкурса: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117042, город Москва, аллея Витте, 5, кабинет 108.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t>22 октября 2014 в 14:00 часов по московскому времени</w:t>
      </w:r>
    </w:p>
    <w:p w:rsidR="00320E59" w:rsidRDefault="00320E59" w:rsidP="00320E59">
      <w:pPr>
        <w:pStyle w:val="a3"/>
        <w:spacing w:before="0" w:beforeAutospacing="0" w:after="0" w:afterAutospacing="0"/>
      </w:pPr>
    </w:p>
    <w:p w:rsidR="00320E59" w:rsidRDefault="00320E59" w:rsidP="00320E59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16. Размер обеспечения исполнения обязательств управляющей организации по договору управления многоквартирным домом: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Лот 1 - 578 451,69 руб.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Лот 2 -  864 091,49 руб.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Лот 3 - 1 155 657,21 руб.</w:t>
      </w:r>
    </w:p>
    <w:p w:rsidR="00320E59" w:rsidRDefault="00320E59" w:rsidP="00320E59">
      <w:pPr>
        <w:pStyle w:val="a3"/>
        <w:spacing w:before="0" w:beforeAutospacing="0" w:after="0" w:afterAutospacing="0"/>
      </w:pPr>
      <w:r>
        <w:rPr>
          <w:rStyle w:val="a4"/>
        </w:rPr>
        <w:t>НДС не облагается.</w:t>
      </w:r>
    </w:p>
    <w:p w:rsidR="00320E59" w:rsidRPr="00320E59" w:rsidRDefault="00320E59" w:rsidP="00320E59">
      <w:pPr>
        <w:pStyle w:val="a3"/>
        <w:rPr>
          <w:b/>
        </w:rPr>
      </w:pPr>
      <w:r>
        <w:t> </w:t>
      </w:r>
      <w:r w:rsidRPr="00320E59">
        <w:rPr>
          <w:b/>
        </w:rPr>
        <w:t>17. Дата и время проведения осмотра объектов конкурса:</w:t>
      </w:r>
    </w:p>
    <w:p w:rsidR="00320E59" w:rsidRDefault="00320E59" w:rsidP="00320E59">
      <w:pPr>
        <w:pStyle w:val="a3"/>
      </w:pPr>
      <w:r>
        <w:t xml:space="preserve">Осмотр проводится </w:t>
      </w:r>
      <w:proofErr w:type="gramStart"/>
      <w:r>
        <w:t>в рабочие дни с понедельника по пятницу с даты опубликования извещения о проведении</w:t>
      </w:r>
      <w:proofErr w:type="gramEnd"/>
      <w:r>
        <w:t xml:space="preserve"> конкурса. Предварительная запись производится по тел.: 8(495) 817-90-13 </w:t>
      </w:r>
      <w:proofErr w:type="gramStart"/>
      <w:r>
        <w:t>Ответственный</w:t>
      </w:r>
      <w:proofErr w:type="gramEnd"/>
      <w:r>
        <w:t>: Зайцева О.В.</w:t>
      </w:r>
    </w:p>
    <w:p w:rsidR="005C241A" w:rsidRDefault="005C241A"/>
    <w:sectPr w:rsidR="005C241A" w:rsidSect="00320E5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9"/>
    <w:rsid w:val="00020F7E"/>
    <w:rsid w:val="000A08FF"/>
    <w:rsid w:val="00122B45"/>
    <w:rsid w:val="00130A71"/>
    <w:rsid w:val="00141B14"/>
    <w:rsid w:val="00161366"/>
    <w:rsid w:val="001B2B77"/>
    <w:rsid w:val="001D2557"/>
    <w:rsid w:val="00261696"/>
    <w:rsid w:val="00266C8F"/>
    <w:rsid w:val="00272D00"/>
    <w:rsid w:val="0029726C"/>
    <w:rsid w:val="00320E59"/>
    <w:rsid w:val="00331B89"/>
    <w:rsid w:val="003509E9"/>
    <w:rsid w:val="00354416"/>
    <w:rsid w:val="003A3253"/>
    <w:rsid w:val="003A6452"/>
    <w:rsid w:val="003D344C"/>
    <w:rsid w:val="00400615"/>
    <w:rsid w:val="004138F0"/>
    <w:rsid w:val="0041447E"/>
    <w:rsid w:val="004355D4"/>
    <w:rsid w:val="00436BE3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C1DBD"/>
    <w:rsid w:val="005C241A"/>
    <w:rsid w:val="005F7DA5"/>
    <w:rsid w:val="00643F53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F06CF"/>
    <w:rsid w:val="0082754E"/>
    <w:rsid w:val="00833DDE"/>
    <w:rsid w:val="008374F6"/>
    <w:rsid w:val="00873C2D"/>
    <w:rsid w:val="00887699"/>
    <w:rsid w:val="008B3B4E"/>
    <w:rsid w:val="008B49B5"/>
    <w:rsid w:val="008F510A"/>
    <w:rsid w:val="009314C4"/>
    <w:rsid w:val="009449CF"/>
    <w:rsid w:val="00A42989"/>
    <w:rsid w:val="00A73173"/>
    <w:rsid w:val="00A81FAD"/>
    <w:rsid w:val="00A96C95"/>
    <w:rsid w:val="00AD3D64"/>
    <w:rsid w:val="00B02466"/>
    <w:rsid w:val="00B8681E"/>
    <w:rsid w:val="00BE7A4B"/>
    <w:rsid w:val="00CC5042"/>
    <w:rsid w:val="00CD27A4"/>
    <w:rsid w:val="00D77A83"/>
    <w:rsid w:val="00DB7159"/>
    <w:rsid w:val="00DD10A6"/>
    <w:rsid w:val="00DF57EC"/>
    <w:rsid w:val="00E21401"/>
    <w:rsid w:val="00E62EDF"/>
    <w:rsid w:val="00EF01AA"/>
    <w:rsid w:val="00F0602C"/>
    <w:rsid w:val="00F21561"/>
    <w:rsid w:val="00F40FD1"/>
    <w:rsid w:val="00F71E3A"/>
    <w:rsid w:val="00FC1E7D"/>
    <w:rsid w:val="00FC3B22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E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E59"/>
    <w:rPr>
      <w:b/>
      <w:bCs/>
    </w:rPr>
  </w:style>
  <w:style w:type="character" w:styleId="a5">
    <w:name w:val="Hyperlink"/>
    <w:basedOn w:val="a0"/>
    <w:uiPriority w:val="99"/>
    <w:semiHidden/>
    <w:unhideWhenUsed/>
    <w:rsid w:val="00320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E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E59"/>
    <w:rPr>
      <w:b/>
      <w:bCs/>
    </w:rPr>
  </w:style>
  <w:style w:type="character" w:styleId="a5">
    <w:name w:val="Hyperlink"/>
    <w:basedOn w:val="a0"/>
    <w:uiPriority w:val="99"/>
    <w:semiHidden/>
    <w:unhideWhenUsed/>
    <w:rsid w:val="0032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kopjanovVM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2014-09-18T08:22:00Z</dcterms:created>
  <dcterms:modified xsi:type="dcterms:W3CDTF">2014-09-18T08:32:00Z</dcterms:modified>
</cp:coreProperties>
</file>